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FE" w:rsidRPr="00EC0BEA" w:rsidRDefault="007B0CE9" w:rsidP="00AE5450">
      <w:pPr>
        <w:spacing w:after="720"/>
        <w:ind w:left="-1701" w:right="-1701"/>
        <w:jc w:val="center"/>
        <w:rPr>
          <w:rFonts w:ascii="Times New Roman" w:hAnsi="Times New Roman"/>
          <w:sz w:val="2"/>
        </w:rPr>
      </w:pPr>
      <w:bookmarkStart w:id="0" w:name="_GoBack"/>
      <w:bookmarkEnd w:id="0"/>
      <w:r>
        <w:rPr>
          <w:noProof/>
        </w:rPr>
        <w:drawing>
          <wp:inline distT="0" distB="0" distL="0" distR="0">
            <wp:extent cx="5509260" cy="1470660"/>
            <wp:effectExtent l="0" t="0" r="0" b="0"/>
            <wp:docPr id="1" name="Picture 1" descr="A4 Veidlapa Saeimas deputats 11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Veidlapa Saeimas deputats 11 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9260" cy="1470660"/>
                    </a:xfrm>
                    <a:prstGeom prst="rect">
                      <a:avLst/>
                    </a:prstGeom>
                    <a:noFill/>
                    <a:ln>
                      <a:noFill/>
                    </a:ln>
                  </pic:spPr>
                </pic:pic>
              </a:graphicData>
            </a:graphic>
          </wp:inline>
        </w:drawing>
      </w:r>
    </w:p>
    <w:p w:rsidR="00F970F7" w:rsidRDefault="00F970F7" w:rsidP="00F970F7">
      <w:pPr>
        <w:spacing w:before="480" w:after="720"/>
        <w:jc w:val="center"/>
        <w:rPr>
          <w:rFonts w:ascii="Times New Roman" w:hAnsi="Times New Roman"/>
          <w:sz w:val="24"/>
          <w:szCs w:val="24"/>
        </w:rPr>
      </w:pPr>
      <w:r>
        <w:rPr>
          <w:rFonts w:ascii="Times New Roman" w:hAnsi="Times New Roman"/>
          <w:sz w:val="24"/>
          <w:szCs w:val="24"/>
        </w:rPr>
        <w:t>Rīgā</w:t>
      </w:r>
    </w:p>
    <w:p w:rsidR="00F970F7" w:rsidRDefault="00F970F7" w:rsidP="00F970F7">
      <w:pPr>
        <w:rPr>
          <w:rFonts w:ascii="Times New Roman" w:hAnsi="Times New Roman"/>
          <w:sz w:val="24"/>
          <w:szCs w:val="24"/>
        </w:rPr>
      </w:pPr>
      <w:r>
        <w:rPr>
          <w:rFonts w:ascii="Times New Roman" w:hAnsi="Times New Roman"/>
          <w:sz w:val="24"/>
          <w:szCs w:val="24"/>
        </w:rPr>
        <w:t>Datums skatāms laika zīmogā</w:t>
      </w:r>
    </w:p>
    <w:p w:rsidR="00F970F7" w:rsidRDefault="00F970F7" w:rsidP="00F970F7">
      <w:pPr>
        <w:rPr>
          <w:rFonts w:ascii="Times New Roman" w:hAnsi="Times New Roman"/>
          <w:sz w:val="24"/>
          <w:szCs w:val="24"/>
        </w:rPr>
      </w:pPr>
      <w:r>
        <w:rPr>
          <w:rFonts w:ascii="Times New Roman" w:hAnsi="Times New Roman"/>
          <w:sz w:val="24"/>
          <w:szCs w:val="24"/>
        </w:rPr>
        <w:t xml:space="preserve">Nr. </w:t>
      </w:r>
      <w:bookmarkStart w:id="1" w:name="Text1"/>
      <w:sdt>
        <w:sdtPr>
          <w:rPr>
            <w:rFonts w:ascii="Times New Roman" w:hAnsi="Times New Roman"/>
            <w:sz w:val="24"/>
            <w:szCs w:val="24"/>
          </w:rPr>
          <w:alias w:val="Dokumenta numurs"/>
          <w:tag w:val="Dokumenta numurs"/>
          <w:id w:val="2116252503"/>
          <w:placeholder>
            <w:docPart w:val="499C477FFE0C45328BD2C4F410EF4AEE"/>
          </w:placeholder>
        </w:sdtPr>
        <w:sdtEndPr/>
        <w:sdtContent>
          <w:r>
            <w:rPr>
              <w:rFonts w:ascii="Times New Roman" w:hAnsi="Times New Roman"/>
              <w:sz w:val="24"/>
              <w:szCs w:val="24"/>
            </w:rPr>
            <w:fldChar w:fldCharType="begin">
              <w:ffData>
                <w:name w:val="Text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
        </w:sdtContent>
      </w:sdt>
    </w:p>
    <w:sdt>
      <w:sdtPr>
        <w:rPr>
          <w:rFonts w:ascii="Times New Roman" w:hAnsi="Times New Roman"/>
          <w:sz w:val="28"/>
          <w:szCs w:val="28"/>
        </w:rPr>
        <w:alias w:val="Adresāts"/>
        <w:tag w:val="Adresāts"/>
        <w:id w:val="1685014838"/>
        <w:placeholder>
          <w:docPart w:val="E8750A96FC54473F8E3624B34E63A9EF"/>
        </w:placeholder>
      </w:sdtPr>
      <w:sdtEndPr/>
      <w:sdtContent>
        <w:p w:rsidR="00F970F7" w:rsidRPr="002F220F" w:rsidRDefault="00FF3654" w:rsidP="00F970F7">
          <w:pPr>
            <w:jc w:val="right"/>
            <w:rPr>
              <w:rFonts w:ascii="Times New Roman" w:hAnsi="Times New Roman"/>
              <w:sz w:val="28"/>
              <w:szCs w:val="28"/>
            </w:rPr>
          </w:pPr>
          <w:r w:rsidRPr="002F220F">
            <w:rPr>
              <w:rFonts w:ascii="Times New Roman" w:hAnsi="Times New Roman"/>
              <w:sz w:val="28"/>
              <w:szCs w:val="28"/>
            </w:rPr>
            <w:t xml:space="preserve">Saeimas Mandātu, ētikas </w:t>
          </w:r>
          <w:r w:rsidRPr="002F220F">
            <w:rPr>
              <w:rFonts w:ascii="Times New Roman" w:hAnsi="Times New Roman"/>
              <w:sz w:val="28"/>
              <w:szCs w:val="28"/>
            </w:rPr>
            <w:br/>
            <w:t>un iesniegumu komisijai</w:t>
          </w:r>
        </w:p>
      </w:sdtContent>
    </w:sdt>
    <w:p w:rsidR="00F970F7" w:rsidRDefault="00F970F7" w:rsidP="00F970F7">
      <w:pPr>
        <w:spacing w:after="480"/>
        <w:rPr>
          <w:rFonts w:ascii="Times New Roman" w:hAnsi="Times New Roman"/>
          <w:sz w:val="2"/>
          <w:szCs w:val="2"/>
        </w:rPr>
      </w:pPr>
    </w:p>
    <w:sdt>
      <w:sdtPr>
        <w:rPr>
          <w:rFonts w:ascii="Times New Roman" w:hAnsi="Times New Roman"/>
          <w:sz w:val="28"/>
          <w:szCs w:val="28"/>
        </w:rPr>
        <w:alias w:val="Satura atklāsts"/>
        <w:tag w:val="Satura atklāsts"/>
        <w:id w:val="-235944272"/>
        <w:placeholder>
          <w:docPart w:val="E8750A96FC54473F8E3624B34E63A9EF"/>
        </w:placeholder>
      </w:sdtPr>
      <w:sdtEndPr/>
      <w:sdtContent>
        <w:p w:rsidR="00FF3654" w:rsidRPr="00331D9C" w:rsidRDefault="00FF3654" w:rsidP="00FF3654">
          <w:pPr>
            <w:jc w:val="center"/>
            <w:rPr>
              <w:rFonts w:ascii="Times New Roman" w:hAnsi="Times New Roman"/>
              <w:sz w:val="28"/>
              <w:szCs w:val="28"/>
            </w:rPr>
          </w:pPr>
          <w:r w:rsidRPr="00331D9C">
            <w:rPr>
              <w:rFonts w:ascii="Times New Roman" w:hAnsi="Times New Roman"/>
              <w:sz w:val="28"/>
              <w:szCs w:val="28"/>
            </w:rPr>
            <w:t>iesniegums</w:t>
          </w:r>
        </w:p>
        <w:p w:rsidR="00FF3654" w:rsidRPr="00331D9C" w:rsidRDefault="00FF3654" w:rsidP="00F970F7">
          <w:pPr>
            <w:rPr>
              <w:rFonts w:ascii="Times New Roman" w:hAnsi="Times New Roman"/>
              <w:sz w:val="28"/>
              <w:szCs w:val="28"/>
            </w:rPr>
          </w:pPr>
        </w:p>
        <w:p w:rsidR="006F693D" w:rsidRPr="00331D9C" w:rsidRDefault="009F5DFC" w:rsidP="00600F79">
          <w:pPr>
            <w:spacing w:after="120"/>
            <w:ind w:firstLine="425"/>
            <w:jc w:val="both"/>
            <w:rPr>
              <w:rFonts w:ascii="Times New Roman" w:hAnsi="Times New Roman"/>
              <w:sz w:val="28"/>
              <w:szCs w:val="28"/>
              <w:shd w:val="clear" w:color="auto" w:fill="FFFFFF"/>
            </w:rPr>
          </w:pPr>
          <w:r w:rsidRPr="00331D9C">
            <w:rPr>
              <w:rFonts w:ascii="Times New Roman" w:hAnsi="Times New Roman"/>
              <w:spacing w:val="6"/>
              <w:sz w:val="28"/>
              <w:szCs w:val="28"/>
            </w:rPr>
            <w:t>Saskaņā ar likumu “</w:t>
          </w:r>
          <w:r w:rsidRPr="00331D9C">
            <w:rPr>
              <w:rFonts w:ascii="Times New Roman" w:hAnsi="Times New Roman"/>
              <w:sz w:val="28"/>
              <w:szCs w:val="28"/>
            </w:rPr>
            <w:t xml:space="preserve">Par Ukrainā cietušo un bojā gājušo piemiņas dienas noteikšanu”, </w:t>
          </w:r>
          <w:r w:rsidRPr="00331D9C">
            <w:rPr>
              <w:rFonts w:ascii="Times New Roman" w:hAnsi="Times New Roman"/>
              <w:spacing w:val="6"/>
              <w:sz w:val="28"/>
              <w:szCs w:val="28"/>
            </w:rPr>
            <w:t>9. maijs šogad Latvijā tika pasludināts par Ukrainā cietušo un bojāgājušo piemiņas dienu, kurā aizliegti jebkādi publiski izklaides un svētku pasākumi</w:t>
          </w:r>
          <w:r w:rsidR="00DA0F35" w:rsidRPr="00331D9C">
            <w:rPr>
              <w:rFonts w:ascii="Times New Roman" w:hAnsi="Times New Roman"/>
              <w:spacing w:val="6"/>
              <w:sz w:val="28"/>
              <w:szCs w:val="28"/>
            </w:rPr>
            <w:t xml:space="preserve">. Savukārt Publisku izklaides un svētku pasākumu drošības likuma 7. panta septītajā daļā noteikts, ka šādus pasākumus aizliegts rīkot </w:t>
          </w:r>
          <w:r w:rsidR="00DA0F35" w:rsidRPr="00331D9C">
            <w:rPr>
              <w:rFonts w:ascii="Times New Roman" w:hAnsi="Times New Roman"/>
              <w:sz w:val="28"/>
              <w:szCs w:val="28"/>
              <w:shd w:val="clear" w:color="auto" w:fill="FFFFFF"/>
            </w:rPr>
            <w:t>tuvāk par 200 metriem no jebkura Latvijas teritorijā esoša padomju armiju vai tās karavīru uzvaru un piemiņu slavinoša pieminekļa.</w:t>
          </w:r>
        </w:p>
        <w:p w:rsidR="00957FB8" w:rsidRPr="00331D9C" w:rsidRDefault="00DA0F35" w:rsidP="00600F79">
          <w:pPr>
            <w:spacing w:after="120"/>
            <w:ind w:firstLine="425"/>
            <w:jc w:val="both"/>
            <w:rPr>
              <w:rFonts w:ascii="Times New Roman" w:hAnsi="Times New Roman"/>
              <w:sz w:val="28"/>
              <w:szCs w:val="28"/>
              <w:shd w:val="clear" w:color="auto" w:fill="FFFFFF"/>
            </w:rPr>
          </w:pPr>
          <w:r w:rsidRPr="00331D9C">
            <w:rPr>
              <w:rFonts w:ascii="Times New Roman" w:hAnsi="Times New Roman"/>
              <w:sz w:val="28"/>
              <w:szCs w:val="28"/>
              <w:shd w:val="clear" w:color="auto" w:fill="FFFFFF"/>
            </w:rPr>
            <w:t>13. S</w:t>
          </w:r>
          <w:r w:rsidR="00600F79" w:rsidRPr="00331D9C">
            <w:rPr>
              <w:rFonts w:ascii="Times New Roman" w:hAnsi="Times New Roman"/>
              <w:sz w:val="28"/>
              <w:szCs w:val="28"/>
              <w:shd w:val="clear" w:color="auto" w:fill="FFFFFF"/>
            </w:rPr>
            <w:t>aeimas deputāte Regīna Ločmele savos sociālo tīklu profilos dalījusies ar vairākiem ierakstiem</w:t>
          </w:r>
          <w:r w:rsidR="00957FB8" w:rsidRPr="00331D9C">
            <w:rPr>
              <w:rFonts w:ascii="Times New Roman" w:hAnsi="Times New Roman"/>
              <w:sz w:val="28"/>
              <w:szCs w:val="28"/>
              <w:shd w:val="clear" w:color="auto" w:fill="FFFFFF"/>
            </w:rPr>
            <w:t>, kas liecina, ka šī gada 9. un 10. maijā viņa ne tikai pārkāpusi minētās likumu normas, bet mudinājusi tās pārkāpt arī saviem sekotājiem.</w:t>
          </w:r>
        </w:p>
        <w:p w:rsidR="00FB2BA4" w:rsidRPr="00331D9C" w:rsidRDefault="00FB2BA4" w:rsidP="00600F79">
          <w:pPr>
            <w:spacing w:after="120"/>
            <w:ind w:firstLine="425"/>
            <w:jc w:val="both"/>
            <w:rPr>
              <w:rFonts w:ascii="Times New Roman" w:hAnsi="Times New Roman"/>
              <w:sz w:val="28"/>
              <w:szCs w:val="28"/>
              <w:shd w:val="clear" w:color="auto" w:fill="FFFFFF"/>
            </w:rPr>
          </w:pPr>
          <w:r w:rsidRPr="00331D9C">
            <w:rPr>
              <w:rFonts w:ascii="Times New Roman" w:hAnsi="Times New Roman"/>
              <w:sz w:val="28"/>
              <w:szCs w:val="28"/>
              <w:shd w:val="clear" w:color="auto" w:fill="FFFFFF"/>
            </w:rPr>
            <w:t>9. maijā (sēru dienā) viņa savā Facebook profilā dalījās ar ierakstu krievu valodā</w:t>
          </w:r>
          <w:r w:rsidR="002F220F" w:rsidRPr="00331D9C">
            <w:rPr>
              <w:rStyle w:val="FootnoteReference"/>
              <w:rFonts w:ascii="Times New Roman" w:hAnsi="Times New Roman"/>
              <w:sz w:val="28"/>
              <w:szCs w:val="28"/>
              <w:shd w:val="clear" w:color="auto" w:fill="FFFFFF"/>
            </w:rPr>
            <w:footnoteReference w:id="1"/>
          </w:r>
          <w:r w:rsidRPr="00331D9C">
            <w:rPr>
              <w:rFonts w:ascii="Times New Roman" w:hAnsi="Times New Roman"/>
              <w:sz w:val="28"/>
              <w:szCs w:val="28"/>
              <w:shd w:val="clear" w:color="auto" w:fill="FFFFFF"/>
            </w:rPr>
            <w:t>, kurā apgalvoja, ka viņai un viņas atbalstītājiem 9. maijs vienmēr ir bijusi svētku – “uzvaras diena”</w:t>
          </w:r>
          <w:r w:rsidR="000849ED" w:rsidRPr="00331D9C">
            <w:rPr>
              <w:rFonts w:ascii="Times New Roman" w:hAnsi="Times New Roman"/>
              <w:sz w:val="28"/>
              <w:szCs w:val="28"/>
              <w:shd w:val="clear" w:color="auto" w:fill="FFFFFF"/>
            </w:rPr>
            <w:t>, ierakstu noslēdzot ar apsveikumu šajos “svētkos” un papildinot to ar fotogrāfiju, kurā kopā ar vairākiem citiem partijas “Saskaņa” biedriem atrodas pie padomju armijas uzvaru slavinoša pieminekļa Pārdaugavā, Uzvaras parkā (turpmāk tekstā saukts par “Okupekli”), acīmredzami tuvāk par 200 metriem no šī objekta.</w:t>
          </w:r>
        </w:p>
        <w:p w:rsidR="000849ED" w:rsidRPr="00331D9C" w:rsidRDefault="000849ED" w:rsidP="002F220F">
          <w:pPr>
            <w:spacing w:after="120"/>
            <w:jc w:val="center"/>
            <w:rPr>
              <w:rFonts w:ascii="Times New Roman" w:hAnsi="Times New Roman"/>
              <w:noProof/>
              <w:sz w:val="28"/>
              <w:szCs w:val="28"/>
              <w:shd w:val="clear" w:color="auto" w:fill="FFFFFF"/>
            </w:rPr>
          </w:pPr>
          <w:r w:rsidRPr="00331D9C">
            <w:rPr>
              <w:rFonts w:ascii="Times New Roman" w:hAnsi="Times New Roman"/>
              <w:noProof/>
              <w:sz w:val="28"/>
              <w:szCs w:val="28"/>
              <w:shd w:val="clear" w:color="auto" w:fill="FFFFFF"/>
            </w:rPr>
            <w:lastRenderedPageBreak/>
            <w:drawing>
              <wp:inline distT="0" distB="0" distL="0" distR="0">
                <wp:extent cx="4812242" cy="35701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8">
                          <a:extLst>
                            <a:ext uri="{28A0092B-C50C-407E-A947-70E740481C1C}">
                              <a14:useLocalDpi xmlns:a14="http://schemas.microsoft.com/office/drawing/2010/main" val="0"/>
                            </a:ext>
                          </a:extLst>
                        </a:blip>
                        <a:stretch>
                          <a:fillRect/>
                        </a:stretch>
                      </pic:blipFill>
                      <pic:spPr>
                        <a:xfrm>
                          <a:off x="0" y="0"/>
                          <a:ext cx="4988169" cy="3700654"/>
                        </a:xfrm>
                        <a:prstGeom prst="rect">
                          <a:avLst/>
                        </a:prstGeom>
                      </pic:spPr>
                    </pic:pic>
                  </a:graphicData>
                </a:graphic>
              </wp:inline>
            </w:drawing>
          </w:r>
        </w:p>
        <w:p w:rsidR="002F220F" w:rsidRPr="00331D9C" w:rsidRDefault="002F220F" w:rsidP="002F220F">
          <w:pPr>
            <w:spacing w:after="120"/>
            <w:jc w:val="center"/>
            <w:rPr>
              <w:rFonts w:ascii="Times New Roman" w:hAnsi="Times New Roman"/>
              <w:sz w:val="28"/>
              <w:szCs w:val="28"/>
              <w:shd w:val="clear" w:color="auto" w:fill="FFFFFF"/>
            </w:rPr>
          </w:pPr>
          <w:r w:rsidRPr="00331D9C">
            <w:rPr>
              <w:rFonts w:ascii="Times New Roman" w:hAnsi="Times New Roman"/>
              <w:noProof/>
              <w:sz w:val="28"/>
              <w:szCs w:val="28"/>
              <w:shd w:val="clear" w:color="auto" w:fill="FFFFFF"/>
            </w:rPr>
            <w:drawing>
              <wp:inline distT="0" distB="0" distL="0" distR="0">
                <wp:extent cx="4230094" cy="5856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2602" cy="5887834"/>
                        </a:xfrm>
                        <a:prstGeom prst="rect">
                          <a:avLst/>
                        </a:prstGeom>
                      </pic:spPr>
                    </pic:pic>
                  </a:graphicData>
                </a:graphic>
              </wp:inline>
            </w:drawing>
          </w:r>
        </w:p>
        <w:p w:rsidR="002F220F" w:rsidRPr="00331D9C" w:rsidRDefault="002F220F" w:rsidP="000849ED">
          <w:pPr>
            <w:pStyle w:val="NormalWeb"/>
            <w:spacing w:before="0" w:beforeAutospacing="0" w:after="120" w:afterAutospacing="0"/>
            <w:ind w:firstLine="426"/>
            <w:jc w:val="both"/>
            <w:textAlignment w:val="baseline"/>
            <w:rPr>
              <w:sz w:val="28"/>
              <w:szCs w:val="28"/>
              <w:shd w:val="clear" w:color="auto" w:fill="FFFFFF"/>
            </w:rPr>
          </w:pPr>
          <w:r w:rsidRPr="00331D9C">
            <w:rPr>
              <w:sz w:val="28"/>
              <w:szCs w:val="28"/>
              <w:shd w:val="clear" w:color="auto" w:fill="FFFFFF"/>
            </w:rPr>
            <w:lastRenderedPageBreak/>
            <w:t xml:space="preserve">Arī 10. maijā deputāte Regīna Ločmele savā Facebook profilā </w:t>
          </w:r>
          <w:r w:rsidR="00331D9C" w:rsidRPr="00331D9C">
            <w:rPr>
              <w:sz w:val="28"/>
              <w:szCs w:val="28"/>
              <w:shd w:val="clear" w:color="auto" w:fill="FFFFFF"/>
            </w:rPr>
            <w:t>iz</w:t>
          </w:r>
          <w:r w:rsidRPr="00331D9C">
            <w:rPr>
              <w:sz w:val="28"/>
              <w:szCs w:val="28"/>
              <w:shd w:val="clear" w:color="auto" w:fill="FFFFFF"/>
            </w:rPr>
            <w:t>vietoja fotogrāfijas</w:t>
          </w:r>
          <w:r w:rsidR="00331D9C" w:rsidRPr="00331D9C">
            <w:rPr>
              <w:rStyle w:val="FootnoteReference"/>
              <w:sz w:val="28"/>
              <w:szCs w:val="28"/>
              <w:shd w:val="clear" w:color="auto" w:fill="FFFFFF"/>
            </w:rPr>
            <w:footnoteReference w:id="2"/>
          </w:r>
          <w:r w:rsidRPr="00331D9C">
            <w:rPr>
              <w:sz w:val="28"/>
              <w:szCs w:val="28"/>
              <w:shd w:val="clear" w:color="auto" w:fill="FFFFFF"/>
            </w:rPr>
            <w:t xml:space="preserve">, kurās </w:t>
          </w:r>
          <w:r w:rsidR="00331D9C" w:rsidRPr="00331D9C">
            <w:rPr>
              <w:sz w:val="28"/>
              <w:szCs w:val="28"/>
              <w:shd w:val="clear" w:color="auto" w:fill="FFFFFF"/>
            </w:rPr>
            <w:t>dienas garumā</w:t>
          </w:r>
          <w:r w:rsidRPr="00331D9C">
            <w:rPr>
              <w:sz w:val="28"/>
              <w:szCs w:val="28"/>
              <w:shd w:val="clear" w:color="auto" w:fill="FFFFFF"/>
            </w:rPr>
            <w:t xml:space="preserve"> ar dažādiem cilvēkiem viņa ir redzama piedaloties</w:t>
          </w:r>
          <w:r w:rsidR="00331D9C" w:rsidRPr="00331D9C">
            <w:rPr>
              <w:sz w:val="28"/>
              <w:szCs w:val="28"/>
              <w:shd w:val="clear" w:color="auto" w:fill="FFFFFF"/>
            </w:rPr>
            <w:t xml:space="preserve"> nepieteiktā pasākumā pie Okupekļa, tāpat krietni tuvāk par likumā noteiktajiem 200 metriem.</w:t>
          </w:r>
        </w:p>
        <w:p w:rsidR="00331D9C" w:rsidRPr="00331D9C" w:rsidRDefault="00331D9C" w:rsidP="00331D9C">
          <w:pPr>
            <w:pStyle w:val="NormalWeb"/>
            <w:spacing w:before="0" w:beforeAutospacing="0" w:after="120" w:afterAutospacing="0"/>
            <w:jc w:val="center"/>
            <w:textAlignment w:val="baseline"/>
            <w:rPr>
              <w:sz w:val="28"/>
              <w:szCs w:val="28"/>
              <w:shd w:val="clear" w:color="auto" w:fill="FFFFFF"/>
            </w:rPr>
          </w:pPr>
          <w:r w:rsidRPr="00331D9C">
            <w:rPr>
              <w:noProof/>
              <w:sz w:val="28"/>
              <w:szCs w:val="28"/>
              <w:shd w:val="clear" w:color="auto" w:fill="FFFFFF"/>
            </w:rPr>
            <w:drawing>
              <wp:inline distT="0" distB="0" distL="0" distR="0">
                <wp:extent cx="2824231" cy="37657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4592" cy="3872903"/>
                        </a:xfrm>
                        <a:prstGeom prst="rect">
                          <a:avLst/>
                        </a:prstGeom>
                      </pic:spPr>
                    </pic:pic>
                  </a:graphicData>
                </a:graphic>
              </wp:inline>
            </w:drawing>
          </w:r>
          <w:r w:rsidRPr="00331D9C">
            <w:rPr>
              <w:noProof/>
              <w:sz w:val="28"/>
              <w:szCs w:val="28"/>
              <w:shd w:val="clear" w:color="auto" w:fill="FFFFFF"/>
            </w:rPr>
            <w:drawing>
              <wp:inline distT="0" distB="0" distL="0" distR="0">
                <wp:extent cx="2838616" cy="378493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2600" cy="3856915"/>
                        </a:xfrm>
                        <a:prstGeom prst="rect">
                          <a:avLst/>
                        </a:prstGeom>
                      </pic:spPr>
                    </pic:pic>
                  </a:graphicData>
                </a:graphic>
              </wp:inline>
            </w:drawing>
          </w:r>
        </w:p>
        <w:p w:rsidR="00331D9C" w:rsidRDefault="00A96433" w:rsidP="000849ED">
          <w:pPr>
            <w:pStyle w:val="NormalWeb"/>
            <w:spacing w:before="0" w:beforeAutospacing="0" w:after="120" w:afterAutospacing="0"/>
            <w:ind w:firstLine="426"/>
            <w:jc w:val="both"/>
            <w:textAlignment w:val="baseline"/>
            <w:rPr>
              <w:sz w:val="28"/>
              <w:szCs w:val="28"/>
              <w:shd w:val="clear" w:color="auto" w:fill="FFFFFF"/>
            </w:rPr>
          </w:pPr>
          <w:r>
            <w:rPr>
              <w:sz w:val="28"/>
              <w:szCs w:val="28"/>
              <w:shd w:val="clear" w:color="auto" w:fill="FFFFFF"/>
            </w:rPr>
            <w:t>12. maijā Valsts policija publiskoja informāciju</w:t>
          </w:r>
          <w:r>
            <w:rPr>
              <w:rStyle w:val="FootnoteReference"/>
              <w:sz w:val="28"/>
              <w:szCs w:val="28"/>
              <w:shd w:val="clear" w:color="auto" w:fill="FFFFFF"/>
            </w:rPr>
            <w:footnoteReference w:id="3"/>
          </w:r>
          <w:r>
            <w:rPr>
              <w:sz w:val="28"/>
              <w:szCs w:val="28"/>
              <w:shd w:val="clear" w:color="auto" w:fill="FFFFFF"/>
            </w:rPr>
            <w:t xml:space="preserve"> par konstatētajiem likumpārkāpumiem 10. maijā pie Okupekļa, tostarp par sākto administratīvā pārkāpuma procesu par likumā neatļautas pulcēšanās organizēšanu pret 13. Saeimas deputāti Regīnu Ločmeli.</w:t>
          </w:r>
        </w:p>
        <w:p w:rsidR="00DA0F35" w:rsidRPr="00331D9C" w:rsidRDefault="00957FB8" w:rsidP="000849ED">
          <w:pPr>
            <w:pStyle w:val="NormalWeb"/>
            <w:spacing w:before="0" w:beforeAutospacing="0" w:after="120" w:afterAutospacing="0"/>
            <w:ind w:firstLine="426"/>
            <w:jc w:val="both"/>
            <w:textAlignment w:val="baseline"/>
            <w:rPr>
              <w:rFonts w:ascii="Georgia" w:hAnsi="Georgia"/>
              <w:spacing w:val="6"/>
              <w:sz w:val="28"/>
              <w:szCs w:val="28"/>
            </w:rPr>
          </w:pPr>
          <w:r w:rsidRPr="00331D9C">
            <w:rPr>
              <w:sz w:val="28"/>
              <w:szCs w:val="28"/>
              <w:shd w:val="clear" w:color="auto" w:fill="FFFFFF"/>
            </w:rPr>
            <w:t xml:space="preserve">Kā savā </w:t>
          </w:r>
          <w:r w:rsidR="00FB2BA4" w:rsidRPr="00331D9C">
            <w:rPr>
              <w:sz w:val="28"/>
              <w:szCs w:val="28"/>
              <w:shd w:val="clear" w:color="auto" w:fill="FFFFFF"/>
            </w:rPr>
            <w:t>6</w:t>
          </w:r>
          <w:r w:rsidRPr="00331D9C">
            <w:rPr>
              <w:sz w:val="28"/>
              <w:szCs w:val="28"/>
              <w:shd w:val="clear" w:color="auto" w:fill="FFFFFF"/>
            </w:rPr>
            <w:t xml:space="preserve">. maijā publicētajā paziņojumā norāda Valsts drošības dienests, </w:t>
          </w:r>
          <w:r w:rsidRPr="00331D9C">
            <w:rPr>
              <w:i/>
              <w:sz w:val="28"/>
              <w:szCs w:val="28"/>
              <w:shd w:val="clear" w:color="auto" w:fill="FFFFFF"/>
            </w:rPr>
            <w:t>“</w:t>
          </w:r>
          <w:r w:rsidRPr="00331D9C">
            <w:rPr>
              <w:i/>
              <w:spacing w:val="6"/>
              <w:sz w:val="28"/>
              <w:szCs w:val="28"/>
            </w:rPr>
            <w:t>Pulcēšanās un ceremoniāla ziedu nolikšana pie Latvijas okupāciju slavinošiem pieminekļiem uzskatāma par klaju necieņas izrādīšanu tiem miljoniem cilvēku, tai skaitā Latvijas iedzīvotājiem, kuri gājuši bojā vai smagi cietuši PSRS komunistiskā režīma dēļ. Valsts drošības dienesta vērtējumā par klaju necieņu uzskatāma arī individuāla ziedu nolikšana pie Latvijas okupāciju slavinošiem pieminekļiem, kā arī jebkura cita publiska darbība Krievijas atbalstam. Vienlaikus minētās darbības ir arī pašreizējo Krievijas noziegumu pret cilvēci un mieru un kara noziegumu netieša attaisnošana.”</w:t>
          </w:r>
          <w:r w:rsidR="00FB2BA4" w:rsidRPr="00331D9C">
            <w:rPr>
              <w:rStyle w:val="FootnoteReference"/>
              <w:i/>
              <w:spacing w:val="6"/>
              <w:sz w:val="28"/>
              <w:szCs w:val="28"/>
            </w:rPr>
            <w:footnoteReference w:id="4"/>
          </w:r>
          <w:r w:rsidRPr="00331D9C">
            <w:rPr>
              <w:sz w:val="28"/>
              <w:szCs w:val="28"/>
              <w:shd w:val="clear" w:color="auto" w:fill="FFFFFF"/>
            </w:rPr>
            <w:t xml:space="preserve"> </w:t>
          </w:r>
          <w:r w:rsidR="00A96433">
            <w:rPr>
              <w:sz w:val="28"/>
              <w:szCs w:val="28"/>
              <w:shd w:val="clear" w:color="auto" w:fill="FFFFFF"/>
            </w:rPr>
            <w:t>Pievienojos šim vērtējumam.</w:t>
          </w:r>
        </w:p>
        <w:p w:rsidR="00F970F7" w:rsidRPr="00331D9C" w:rsidRDefault="00FF3654" w:rsidP="00600F79">
          <w:pPr>
            <w:spacing w:after="120"/>
            <w:ind w:firstLine="425"/>
            <w:jc w:val="both"/>
            <w:rPr>
              <w:rFonts w:ascii="Times New Roman" w:hAnsi="Times New Roman"/>
              <w:sz w:val="28"/>
              <w:szCs w:val="28"/>
            </w:rPr>
          </w:pPr>
          <w:r w:rsidRPr="00277876">
            <w:rPr>
              <w:rFonts w:ascii="Times New Roman" w:hAnsi="Times New Roman"/>
              <w:b/>
              <w:sz w:val="28"/>
              <w:szCs w:val="28"/>
            </w:rPr>
            <w:lastRenderedPageBreak/>
            <w:t xml:space="preserve">Uzskatu, ka </w:t>
          </w:r>
          <w:r w:rsidR="0009058E" w:rsidRPr="00277876">
            <w:rPr>
              <w:rFonts w:ascii="Times New Roman" w:hAnsi="Times New Roman"/>
              <w:b/>
              <w:sz w:val="28"/>
              <w:szCs w:val="28"/>
            </w:rPr>
            <w:t>ar iepriekš aprakstītajām darbībām 13. Saeimas deputāte Regīna Ločmele ir pārkāpusi Saeimas deputātu ētikas kodeksa 4., 5., 6., 8. un 20. punktu.</w:t>
          </w:r>
          <w:r w:rsidR="006F693D" w:rsidRPr="00331D9C">
            <w:rPr>
              <w:rFonts w:ascii="Times New Roman" w:hAnsi="Times New Roman"/>
              <w:sz w:val="28"/>
              <w:szCs w:val="28"/>
            </w:rPr>
            <w:t xml:space="preserve"> Lūdzu Saeimas Mandātu, ētikas un iesniegumu komisiju izvērtēt minētos faktus</w:t>
          </w:r>
          <w:r w:rsidR="00A96433">
            <w:rPr>
              <w:rFonts w:ascii="Times New Roman" w:hAnsi="Times New Roman"/>
              <w:sz w:val="28"/>
              <w:szCs w:val="28"/>
            </w:rPr>
            <w:t>, uzklaus</w:t>
          </w:r>
          <w:r w:rsidR="00277876">
            <w:rPr>
              <w:rFonts w:ascii="Times New Roman" w:hAnsi="Times New Roman"/>
              <w:sz w:val="28"/>
              <w:szCs w:val="28"/>
            </w:rPr>
            <w:t>īt tiesībsargājošo iestāžu rīcībā esošo papildus informāciju par deputātes Ločmeles darbībām</w:t>
          </w:r>
          <w:r w:rsidR="006F693D" w:rsidRPr="00331D9C">
            <w:rPr>
              <w:rFonts w:ascii="Times New Roman" w:hAnsi="Times New Roman"/>
              <w:sz w:val="28"/>
              <w:szCs w:val="28"/>
            </w:rPr>
            <w:t xml:space="preserve"> </w:t>
          </w:r>
          <w:r w:rsidR="00277876">
            <w:rPr>
              <w:rFonts w:ascii="Times New Roman" w:hAnsi="Times New Roman"/>
              <w:sz w:val="28"/>
              <w:szCs w:val="28"/>
            </w:rPr>
            <w:t xml:space="preserve">9. un 10. maijā pie Okupekļa </w:t>
          </w:r>
          <w:r w:rsidR="006F693D" w:rsidRPr="00331D9C">
            <w:rPr>
              <w:rFonts w:ascii="Times New Roman" w:hAnsi="Times New Roman"/>
              <w:sz w:val="28"/>
              <w:szCs w:val="28"/>
            </w:rPr>
            <w:t>un pieņemt atbilstošu lēmumu, sodot deputāti Ločmeli atbilstoši Saeimas kārtības rullī noteiktajam.</w:t>
          </w:r>
        </w:p>
      </w:sdtContent>
    </w:sdt>
    <w:p w:rsidR="00F970F7" w:rsidRPr="00331D9C" w:rsidRDefault="00F970F7" w:rsidP="00F970F7">
      <w:pPr>
        <w:spacing w:before="900"/>
        <w:rPr>
          <w:rFonts w:ascii="Times New Roman" w:hAnsi="Times New Roman"/>
          <w:sz w:val="28"/>
          <w:szCs w:val="28"/>
        </w:rPr>
      </w:pPr>
    </w:p>
    <w:bookmarkStart w:id="2" w:name="Text2"/>
    <w:p w:rsidR="00F970F7" w:rsidRPr="00331D9C" w:rsidRDefault="00463615" w:rsidP="00F970F7">
      <w:pPr>
        <w:tabs>
          <w:tab w:val="center" w:pos="4253"/>
          <w:tab w:val="right" w:pos="8504"/>
        </w:tabs>
        <w:rPr>
          <w:rFonts w:ascii="Times New Roman" w:hAnsi="Times New Roman"/>
          <w:sz w:val="28"/>
          <w:szCs w:val="28"/>
        </w:rPr>
      </w:pPr>
      <w:sdt>
        <w:sdtPr>
          <w:rPr>
            <w:rFonts w:ascii="Times New Roman" w:hAnsi="Times New Roman"/>
            <w:sz w:val="28"/>
            <w:szCs w:val="28"/>
          </w:rPr>
          <w:alias w:val="Amats"/>
          <w:tag w:val="Amats"/>
          <w:id w:val="-1997800467"/>
          <w:placeholder>
            <w:docPart w:val="E8750A96FC54473F8E3624B34E63A9EF"/>
          </w:placeholder>
        </w:sdtPr>
        <w:sdtEndPr/>
        <w:sdtContent>
          <w:bookmarkEnd w:id="2"/>
          <w:r w:rsidR="00FF3654" w:rsidRPr="00331D9C">
            <w:rPr>
              <w:rFonts w:ascii="Times New Roman" w:hAnsi="Times New Roman"/>
              <w:sz w:val="28"/>
              <w:szCs w:val="28"/>
            </w:rPr>
            <w:t>13. Saeimas deputāts</w:t>
          </w:r>
        </w:sdtContent>
      </w:sdt>
      <w:r w:rsidR="00F970F7" w:rsidRPr="00331D9C">
        <w:rPr>
          <w:rFonts w:ascii="Times New Roman" w:hAnsi="Times New Roman"/>
          <w:sz w:val="28"/>
          <w:szCs w:val="28"/>
        </w:rPr>
        <w:tab/>
        <w:t>(paraksts*)</w:t>
      </w:r>
      <w:r w:rsidR="00F970F7" w:rsidRPr="00331D9C">
        <w:rPr>
          <w:rFonts w:ascii="Times New Roman" w:hAnsi="Times New Roman"/>
          <w:sz w:val="28"/>
          <w:szCs w:val="28"/>
        </w:rPr>
        <w:tab/>
      </w:r>
      <w:bookmarkStart w:id="3" w:name="Text3"/>
      <w:sdt>
        <w:sdtPr>
          <w:rPr>
            <w:rFonts w:ascii="Times New Roman" w:hAnsi="Times New Roman"/>
            <w:sz w:val="28"/>
            <w:szCs w:val="28"/>
          </w:rPr>
          <w:alias w:val="Vārds Uzvārds"/>
          <w:tag w:val="Vārds Uzvārds"/>
          <w:id w:val="-1220280013"/>
          <w:placeholder>
            <w:docPart w:val="E8750A96FC54473F8E3624B34E63A9EF"/>
          </w:placeholder>
        </w:sdtPr>
        <w:sdtEndPr/>
        <w:sdtContent>
          <w:bookmarkEnd w:id="3"/>
          <w:r w:rsidR="00FF3654" w:rsidRPr="00331D9C">
            <w:rPr>
              <w:rFonts w:ascii="Times New Roman" w:hAnsi="Times New Roman"/>
              <w:sz w:val="28"/>
              <w:szCs w:val="28"/>
            </w:rPr>
            <w:t>Jānis Iesalnieks</w:t>
          </w:r>
        </w:sdtContent>
      </w:sdt>
    </w:p>
    <w:p w:rsidR="00F970F7" w:rsidRDefault="00F970F7" w:rsidP="00F970F7">
      <w:pPr>
        <w:spacing w:before="360" w:after="360"/>
        <w:rPr>
          <w:rFonts w:ascii="Times New Roman" w:hAnsi="Times New Roman"/>
          <w:sz w:val="22"/>
          <w:szCs w:val="24"/>
        </w:rPr>
      </w:pPr>
      <w:r>
        <w:rPr>
          <w:rFonts w:ascii="Times New Roman" w:hAnsi="Times New Roman"/>
          <w:sz w:val="22"/>
          <w:szCs w:val="24"/>
        </w:rPr>
        <w:t xml:space="preserve">* </w:t>
      </w:r>
      <w:r w:rsidR="00BF6759" w:rsidRPr="00BF6759">
        <w:rPr>
          <w:rFonts w:ascii="Times New Roman" w:hAnsi="Times New Roman"/>
          <w:sz w:val="22"/>
          <w:szCs w:val="24"/>
        </w:rPr>
        <w:t>Šis dokuments ir elektroniski parakstīts ar drošu elektronisko parakstu un satur laika zīmogu</w:t>
      </w:r>
    </w:p>
    <w:bookmarkStart w:id="4" w:name="Text4"/>
    <w:p w:rsidR="00F970F7" w:rsidRDefault="00463615" w:rsidP="00F970F7">
      <w:pPr>
        <w:spacing w:after="60"/>
        <w:rPr>
          <w:rFonts w:ascii="Times New Roman" w:hAnsi="Times New Roman"/>
        </w:rPr>
      </w:pPr>
      <w:sdt>
        <w:sdtPr>
          <w:rPr>
            <w:rFonts w:ascii="Times New Roman" w:hAnsi="Times New Roman"/>
          </w:rPr>
          <w:alias w:val="Sagatavotāja uzvārds"/>
          <w:tag w:val="Uzvārds"/>
          <w:id w:val="-1856410390"/>
          <w:placeholder>
            <w:docPart w:val="E8750A96FC54473F8E3624B34E63A9EF"/>
          </w:placeholder>
        </w:sdtPr>
        <w:sdtEndPr/>
        <w:sdtContent>
          <w:r w:rsidR="00F970F7">
            <w:rPr>
              <w:rFonts w:ascii="Times New Roman" w:hAnsi="Times New Roman"/>
            </w:rPr>
            <w:fldChar w:fldCharType="begin">
              <w:ffData>
                <w:name w:val="Text4"/>
                <w:enabled/>
                <w:calcOnExit w:val="0"/>
                <w:textInput/>
              </w:ffData>
            </w:fldChar>
          </w:r>
          <w:r w:rsidR="00F970F7">
            <w:rPr>
              <w:rFonts w:ascii="Times New Roman" w:hAnsi="Times New Roman"/>
            </w:rPr>
            <w:instrText xml:space="preserve"> FORMTEXT </w:instrText>
          </w:r>
          <w:r w:rsidR="00F970F7">
            <w:rPr>
              <w:rFonts w:ascii="Times New Roman" w:hAnsi="Times New Roman"/>
            </w:rPr>
          </w:r>
          <w:r w:rsidR="00F970F7">
            <w:rPr>
              <w:rFonts w:ascii="Times New Roman" w:hAnsi="Times New Roman"/>
            </w:rPr>
            <w:fldChar w:fldCharType="separate"/>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rPr>
            <w:fldChar w:fldCharType="end"/>
          </w:r>
          <w:bookmarkEnd w:id="4"/>
        </w:sdtContent>
      </w:sdt>
    </w:p>
    <w:bookmarkStart w:id="5" w:name="Text5"/>
    <w:p w:rsidR="00EC0BEA" w:rsidRPr="00EC0BEA" w:rsidRDefault="00463615">
      <w:pPr>
        <w:rPr>
          <w:rFonts w:ascii="Times New Roman" w:hAnsi="Times New Roman"/>
        </w:rPr>
      </w:pPr>
      <w:sdt>
        <w:sdtPr>
          <w:rPr>
            <w:rFonts w:ascii="Times New Roman" w:hAnsi="Times New Roman"/>
          </w:rPr>
          <w:alias w:val="Tālruņa numurs"/>
          <w:tag w:val="Tālruņa numurs"/>
          <w:id w:val="2020429725"/>
          <w:placeholder>
            <w:docPart w:val="31F32B862F8B430584A05E65D8931CC8"/>
          </w:placeholder>
        </w:sdtPr>
        <w:sdtEndPr/>
        <w:sdtContent>
          <w:r w:rsidR="00F970F7">
            <w:rPr>
              <w:rFonts w:ascii="Times New Roman" w:hAnsi="Times New Roman"/>
            </w:rPr>
            <w:fldChar w:fldCharType="begin">
              <w:ffData>
                <w:name w:val="Text5"/>
                <w:enabled/>
                <w:calcOnExit w:val="0"/>
                <w:textInput/>
              </w:ffData>
            </w:fldChar>
          </w:r>
          <w:r w:rsidR="00F970F7">
            <w:rPr>
              <w:rFonts w:ascii="Times New Roman" w:hAnsi="Times New Roman"/>
            </w:rPr>
            <w:instrText xml:space="preserve"> FORMTEXT </w:instrText>
          </w:r>
          <w:r w:rsidR="00F970F7">
            <w:rPr>
              <w:rFonts w:ascii="Times New Roman" w:hAnsi="Times New Roman"/>
            </w:rPr>
          </w:r>
          <w:r w:rsidR="00F970F7">
            <w:rPr>
              <w:rFonts w:ascii="Times New Roman" w:hAnsi="Times New Roman"/>
            </w:rPr>
            <w:fldChar w:fldCharType="separate"/>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rPr>
            <w:fldChar w:fldCharType="end"/>
          </w:r>
          <w:bookmarkEnd w:id="5"/>
        </w:sdtContent>
      </w:sdt>
    </w:p>
    <w:sectPr w:rsidR="00EC0BEA" w:rsidRPr="00EC0BEA" w:rsidSect="00331D9C">
      <w:pgSz w:w="11906" w:h="16838"/>
      <w:pgMar w:top="993"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15" w:rsidRDefault="00463615" w:rsidP="00FB2BA4">
      <w:r>
        <w:separator/>
      </w:r>
    </w:p>
  </w:endnote>
  <w:endnote w:type="continuationSeparator" w:id="0">
    <w:p w:rsidR="00463615" w:rsidRDefault="00463615" w:rsidP="00FB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15" w:rsidRDefault="00463615" w:rsidP="00FB2BA4">
      <w:r>
        <w:separator/>
      </w:r>
    </w:p>
  </w:footnote>
  <w:footnote w:type="continuationSeparator" w:id="0">
    <w:p w:rsidR="00463615" w:rsidRDefault="00463615" w:rsidP="00FB2BA4">
      <w:r>
        <w:continuationSeparator/>
      </w:r>
    </w:p>
  </w:footnote>
  <w:footnote w:id="1">
    <w:p w:rsidR="002F220F" w:rsidRDefault="002F220F">
      <w:pPr>
        <w:pStyle w:val="FootnoteText"/>
      </w:pPr>
      <w:r>
        <w:rPr>
          <w:rStyle w:val="FootnoteReference"/>
        </w:rPr>
        <w:footnoteRef/>
      </w:r>
      <w:r>
        <w:t xml:space="preserve"> </w:t>
      </w:r>
      <w:hyperlink r:id="rId1" w:history="1">
        <w:r w:rsidRPr="000268E6">
          <w:rPr>
            <w:rStyle w:val="Hyperlink"/>
          </w:rPr>
          <w:t>https://www.facebook.com/regina.locmele/posts/5378576858827687</w:t>
        </w:r>
      </w:hyperlink>
    </w:p>
    <w:p w:rsidR="002F220F" w:rsidRDefault="002F220F">
      <w:pPr>
        <w:pStyle w:val="FootnoteText"/>
      </w:pPr>
    </w:p>
  </w:footnote>
  <w:footnote w:id="2">
    <w:p w:rsidR="00331D9C" w:rsidRDefault="00331D9C">
      <w:pPr>
        <w:pStyle w:val="FootnoteText"/>
      </w:pPr>
      <w:r>
        <w:rPr>
          <w:rStyle w:val="FootnoteReference"/>
        </w:rPr>
        <w:footnoteRef/>
      </w:r>
      <w:r>
        <w:t xml:space="preserve"> </w:t>
      </w:r>
      <w:hyperlink r:id="rId2" w:history="1">
        <w:r w:rsidRPr="000268E6">
          <w:rPr>
            <w:rStyle w:val="Hyperlink"/>
          </w:rPr>
          <w:t>https://www.facebook.com/permalink.php?story_fbid=3209296802677416&amp;id=100007913830668</w:t>
        </w:r>
      </w:hyperlink>
    </w:p>
    <w:p w:rsidR="00331D9C" w:rsidRDefault="00331D9C">
      <w:pPr>
        <w:pStyle w:val="FootnoteText"/>
      </w:pPr>
    </w:p>
  </w:footnote>
  <w:footnote w:id="3">
    <w:p w:rsidR="00A96433" w:rsidRDefault="00A96433">
      <w:pPr>
        <w:pStyle w:val="FootnoteText"/>
      </w:pPr>
      <w:r>
        <w:rPr>
          <w:rStyle w:val="FootnoteReference"/>
        </w:rPr>
        <w:footnoteRef/>
      </w:r>
      <w:r>
        <w:t xml:space="preserve"> </w:t>
      </w:r>
      <w:r w:rsidRPr="00A96433">
        <w:t>Saistībā ar notikumiem pie pieminekļa Pārdaugavā policija sākusi trīs kriminālprocesus un 20 administratīvās lietas</w:t>
      </w:r>
      <w:r>
        <w:t xml:space="preserve"> - </w:t>
      </w:r>
      <w:hyperlink r:id="rId3" w:history="1">
        <w:r w:rsidRPr="000268E6">
          <w:rPr>
            <w:rStyle w:val="Hyperlink"/>
          </w:rPr>
          <w:t>https://www.lsm.lv/raksts/zinas/latvija/saistiba-ar-notikumiem-pie-pieminekla-pardaugava-policija-sakusi-tris-kriminalprocesus-un-20-administrativas-lietas.a456493</w:t>
        </w:r>
      </w:hyperlink>
    </w:p>
    <w:p w:rsidR="00A96433" w:rsidRDefault="00A96433">
      <w:pPr>
        <w:pStyle w:val="FootnoteText"/>
      </w:pPr>
    </w:p>
  </w:footnote>
  <w:footnote w:id="4">
    <w:p w:rsidR="00FB2BA4" w:rsidRDefault="00FB2BA4">
      <w:pPr>
        <w:pStyle w:val="FootnoteText"/>
      </w:pPr>
      <w:r>
        <w:rPr>
          <w:rStyle w:val="FootnoteReference"/>
        </w:rPr>
        <w:footnoteRef/>
      </w:r>
      <w:r>
        <w:t xml:space="preserve"> </w:t>
      </w:r>
      <w:r w:rsidRPr="00FB2BA4">
        <w:t>VDD aicina 9. maijā neapmeklēt Latvijas okupāciju slavinošus pieminekļus</w:t>
      </w:r>
      <w:r>
        <w:t xml:space="preserve"> - </w:t>
      </w:r>
      <w:hyperlink r:id="rId4" w:history="1">
        <w:r w:rsidRPr="000268E6">
          <w:rPr>
            <w:rStyle w:val="Hyperlink"/>
          </w:rPr>
          <w:t>https://vdd.gov.lv/aktualitates/jaunumi/vdd-aicina-9-maija-neapmeklet-latvijas-okupaciju-slavinosus-piemineklus</w:t>
        </w:r>
      </w:hyperlink>
    </w:p>
    <w:p w:rsidR="00FB2BA4" w:rsidRDefault="00FB2BA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F7"/>
    <w:rsid w:val="000849ED"/>
    <w:rsid w:val="0009058E"/>
    <w:rsid w:val="00277876"/>
    <w:rsid w:val="002A0D7A"/>
    <w:rsid w:val="002F220F"/>
    <w:rsid w:val="00331D9C"/>
    <w:rsid w:val="00363D83"/>
    <w:rsid w:val="00463615"/>
    <w:rsid w:val="00600F79"/>
    <w:rsid w:val="006F693D"/>
    <w:rsid w:val="007236F2"/>
    <w:rsid w:val="007B0CE9"/>
    <w:rsid w:val="00957FB8"/>
    <w:rsid w:val="00972BCA"/>
    <w:rsid w:val="009F5DFC"/>
    <w:rsid w:val="00A96433"/>
    <w:rsid w:val="00AE5450"/>
    <w:rsid w:val="00BF6759"/>
    <w:rsid w:val="00DA0F35"/>
    <w:rsid w:val="00EC0BEA"/>
    <w:rsid w:val="00F847FE"/>
    <w:rsid w:val="00F970F7"/>
    <w:rsid w:val="00FB08CF"/>
    <w:rsid w:val="00FB2BA4"/>
    <w:rsid w:val="00FF36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3E799-FED8-4EBB-920B-B7230E99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654"/>
    <w:rPr>
      <w:rFonts w:ascii="Tahoma" w:hAnsi="Tahoma" w:cs="Tahoma"/>
      <w:sz w:val="16"/>
      <w:szCs w:val="16"/>
    </w:rPr>
  </w:style>
  <w:style w:type="character" w:customStyle="1" w:styleId="BalloonTextChar">
    <w:name w:val="Balloon Text Char"/>
    <w:basedOn w:val="DefaultParagraphFont"/>
    <w:link w:val="BalloonText"/>
    <w:uiPriority w:val="99"/>
    <w:semiHidden/>
    <w:rsid w:val="00FF3654"/>
    <w:rPr>
      <w:rFonts w:ascii="Tahoma" w:hAnsi="Tahoma" w:cs="Tahoma"/>
      <w:sz w:val="16"/>
      <w:szCs w:val="16"/>
    </w:rPr>
  </w:style>
  <w:style w:type="paragraph" w:styleId="NormalWeb">
    <w:name w:val="Normal (Web)"/>
    <w:basedOn w:val="Normal"/>
    <w:uiPriority w:val="99"/>
    <w:unhideWhenUsed/>
    <w:rsid w:val="00957FB8"/>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B2BA4"/>
  </w:style>
  <w:style w:type="character" w:customStyle="1" w:styleId="FootnoteTextChar">
    <w:name w:val="Footnote Text Char"/>
    <w:basedOn w:val="DefaultParagraphFont"/>
    <w:link w:val="FootnoteText"/>
    <w:uiPriority w:val="99"/>
    <w:semiHidden/>
    <w:rsid w:val="00FB2BA4"/>
    <w:rPr>
      <w:rFonts w:ascii="Calibri" w:hAnsi="Calibri"/>
    </w:rPr>
  </w:style>
  <w:style w:type="character" w:styleId="FootnoteReference">
    <w:name w:val="footnote reference"/>
    <w:basedOn w:val="DefaultParagraphFont"/>
    <w:uiPriority w:val="99"/>
    <w:semiHidden/>
    <w:unhideWhenUsed/>
    <w:rsid w:val="00FB2BA4"/>
    <w:rPr>
      <w:vertAlign w:val="superscript"/>
    </w:rPr>
  </w:style>
  <w:style w:type="character" w:styleId="Hyperlink">
    <w:name w:val="Hyperlink"/>
    <w:basedOn w:val="DefaultParagraphFont"/>
    <w:uiPriority w:val="99"/>
    <w:unhideWhenUsed/>
    <w:rsid w:val="00FB2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6014">
      <w:bodyDiv w:val="1"/>
      <w:marLeft w:val="0"/>
      <w:marRight w:val="0"/>
      <w:marTop w:val="0"/>
      <w:marBottom w:val="0"/>
      <w:divBdr>
        <w:top w:val="none" w:sz="0" w:space="0" w:color="auto"/>
        <w:left w:val="none" w:sz="0" w:space="0" w:color="auto"/>
        <w:bottom w:val="none" w:sz="0" w:space="0" w:color="auto"/>
        <w:right w:val="none" w:sz="0" w:space="0" w:color="auto"/>
      </w:divBdr>
    </w:div>
    <w:div w:id="1328099427">
      <w:bodyDiv w:val="1"/>
      <w:marLeft w:val="0"/>
      <w:marRight w:val="0"/>
      <w:marTop w:val="0"/>
      <w:marBottom w:val="0"/>
      <w:divBdr>
        <w:top w:val="none" w:sz="0" w:space="0" w:color="auto"/>
        <w:left w:val="none" w:sz="0" w:space="0" w:color="auto"/>
        <w:bottom w:val="none" w:sz="0" w:space="0" w:color="auto"/>
        <w:right w:val="none" w:sz="0" w:space="0" w:color="auto"/>
      </w:divBdr>
    </w:div>
    <w:div w:id="15928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sm.lv/raksts/zinas/latvija/saistiba-ar-notikumiem-pie-pieminekla-pardaugava-policija-sakusi-tris-kriminalprocesus-un-20-administrativas-lietas.a456493/?utm_source=LCpoust&amp;utm_campaign=news&amp;utm_medium=soc" TargetMode="External"/><Relationship Id="rId2" Type="http://schemas.openxmlformats.org/officeDocument/2006/relationships/hyperlink" Target="https://www.facebook.com/permalink.php?story_fbid=3209296802677416&amp;id=100007913830668" TargetMode="External"/><Relationship Id="rId1" Type="http://schemas.openxmlformats.org/officeDocument/2006/relationships/hyperlink" Target="https://www.facebook.com/regina.locmele/posts/5378576858827687" TargetMode="External"/><Relationship Id="rId4" Type="http://schemas.openxmlformats.org/officeDocument/2006/relationships/hyperlink" Target="https://vdd.gov.lv/aktualitates/jaunumi/vdd-aicina-9-maija-neapmeklet-latvijas-okupaciju-slavinosus-pieminek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RA~1\AppData\Local\Temp\notes523B10\LR%20Saeimas%20deputa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C477FFE0C45328BD2C4F410EF4AEE"/>
        <w:category>
          <w:name w:val="General"/>
          <w:gallery w:val="placeholder"/>
        </w:category>
        <w:types>
          <w:type w:val="bbPlcHdr"/>
        </w:types>
        <w:behaviors>
          <w:behavior w:val="content"/>
        </w:behaviors>
        <w:guid w:val="{2364A215-ED2D-4025-B47E-2E733C865A17}"/>
      </w:docPartPr>
      <w:docPartBody>
        <w:p w:rsidR="00EE5902" w:rsidRDefault="000D3AB9" w:rsidP="000D3AB9">
          <w:pPr>
            <w:pStyle w:val="499C477FFE0C45328BD2C4F410EF4AEE"/>
          </w:pPr>
          <w:r>
            <w:rPr>
              <w:rStyle w:val="PlaceholderText"/>
            </w:rPr>
            <w:t>Click or tap here to enter text.</w:t>
          </w:r>
        </w:p>
      </w:docPartBody>
    </w:docPart>
    <w:docPart>
      <w:docPartPr>
        <w:name w:val="E8750A96FC54473F8E3624B34E63A9EF"/>
        <w:category>
          <w:name w:val="General"/>
          <w:gallery w:val="placeholder"/>
        </w:category>
        <w:types>
          <w:type w:val="bbPlcHdr"/>
        </w:types>
        <w:behaviors>
          <w:behavior w:val="content"/>
        </w:behaviors>
        <w:guid w:val="{10C1A90C-D23F-4BE9-9F1B-C26951B19D92}"/>
      </w:docPartPr>
      <w:docPartBody>
        <w:p w:rsidR="00EE5902" w:rsidRDefault="000D3AB9" w:rsidP="000D3AB9">
          <w:pPr>
            <w:pStyle w:val="E8750A96FC54473F8E3624B34E63A9EF"/>
          </w:pPr>
          <w:r>
            <w:rPr>
              <w:rStyle w:val="PlaceholderText"/>
            </w:rPr>
            <w:t>Click or tap here to enter text.</w:t>
          </w:r>
        </w:p>
      </w:docPartBody>
    </w:docPart>
    <w:docPart>
      <w:docPartPr>
        <w:name w:val="31F32B862F8B430584A05E65D8931CC8"/>
        <w:category>
          <w:name w:val="General"/>
          <w:gallery w:val="placeholder"/>
        </w:category>
        <w:types>
          <w:type w:val="bbPlcHdr"/>
        </w:types>
        <w:behaviors>
          <w:behavior w:val="content"/>
        </w:behaviors>
        <w:guid w:val="{0EFCE6B4-DD1D-4D38-A8DD-8833DF0CDB66}"/>
      </w:docPartPr>
      <w:docPartBody>
        <w:p w:rsidR="00EE5902" w:rsidRDefault="000D3AB9" w:rsidP="000D3AB9">
          <w:pPr>
            <w:pStyle w:val="31F32B862F8B430584A05E65D8931CC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B9"/>
    <w:rsid w:val="000D3AB9"/>
    <w:rsid w:val="001E0656"/>
    <w:rsid w:val="00325DCD"/>
    <w:rsid w:val="004F12B2"/>
    <w:rsid w:val="00BF2126"/>
    <w:rsid w:val="00EE5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AB9"/>
  </w:style>
  <w:style w:type="paragraph" w:customStyle="1" w:styleId="0702543878724867A87E401308B2E33A">
    <w:name w:val="0702543878724867A87E401308B2E33A"/>
    <w:rsid w:val="000D3AB9"/>
  </w:style>
  <w:style w:type="paragraph" w:customStyle="1" w:styleId="A47324B209AD4CBD9332DB73F2ED186F">
    <w:name w:val="A47324B209AD4CBD9332DB73F2ED186F"/>
    <w:rsid w:val="000D3AB9"/>
  </w:style>
  <w:style w:type="paragraph" w:customStyle="1" w:styleId="B879EAE334244B21B80AE67AFB75B2D8">
    <w:name w:val="B879EAE334244B21B80AE67AFB75B2D8"/>
    <w:rsid w:val="000D3AB9"/>
  </w:style>
  <w:style w:type="paragraph" w:customStyle="1" w:styleId="499C477FFE0C45328BD2C4F410EF4AEE">
    <w:name w:val="499C477FFE0C45328BD2C4F410EF4AEE"/>
    <w:rsid w:val="000D3AB9"/>
  </w:style>
  <w:style w:type="paragraph" w:customStyle="1" w:styleId="E8750A96FC54473F8E3624B34E63A9EF">
    <w:name w:val="E8750A96FC54473F8E3624B34E63A9EF"/>
    <w:rsid w:val="000D3AB9"/>
  </w:style>
  <w:style w:type="paragraph" w:customStyle="1" w:styleId="31F32B862F8B430584A05E65D8931CC8">
    <w:name w:val="31F32B862F8B430584A05E65D8931CC8"/>
    <w:rsid w:val="000D3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6C94-4B0A-499E-9F88-730F2B5B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 Saeimas deputats.dotx</Template>
  <TotalTime>0</TotalTime>
  <Pages>4</Pages>
  <Words>2045</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Iesalnieks</dc:creator>
  <cp:keywords/>
  <cp:lastModifiedBy>Līva Bite</cp:lastModifiedBy>
  <cp:revision>2</cp:revision>
  <dcterms:created xsi:type="dcterms:W3CDTF">2022-05-12T17:36:00Z</dcterms:created>
  <dcterms:modified xsi:type="dcterms:W3CDTF">2022-05-12T17:36:00Z</dcterms:modified>
</cp:coreProperties>
</file>